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17587F" w14:textId="77777777" w:rsidR="000227F3" w:rsidRDefault="00C10518">
      <w:pPr>
        <w:spacing w:line="360" w:lineRule="auto"/>
        <w:ind w:left="-283"/>
        <w:jc w:val="center"/>
      </w:pPr>
      <w:r>
        <w:rPr>
          <w:rFonts w:ascii="Calibri" w:eastAsia="Calibri" w:hAnsi="Calibri" w:cs="Calibri"/>
          <w:b/>
          <w:bCs/>
        </w:rPr>
        <w:t>REVISTA HAWÒ</w:t>
      </w:r>
    </w:p>
    <w:p w14:paraId="34AAE1C5" w14:textId="77777777" w:rsidR="000227F3" w:rsidRDefault="000227F3">
      <w:pPr>
        <w:spacing w:line="360" w:lineRule="auto"/>
        <w:ind w:left="-283"/>
        <w:jc w:val="center"/>
        <w:rPr>
          <w:rFonts w:ascii="Calibri" w:eastAsia="Calibri" w:hAnsi="Calibri" w:cs="Calibri"/>
          <w:b/>
          <w:bCs/>
        </w:rPr>
      </w:pPr>
    </w:p>
    <w:p w14:paraId="1AA4100B" w14:textId="77777777" w:rsidR="000227F3" w:rsidRDefault="000227F3">
      <w:pPr>
        <w:spacing w:line="360" w:lineRule="auto"/>
        <w:ind w:left="-283"/>
        <w:jc w:val="center"/>
        <w:rPr>
          <w:rFonts w:ascii="Calibri" w:eastAsia="Calibri" w:hAnsi="Calibri" w:cs="Calibri"/>
          <w:b/>
          <w:bCs/>
        </w:rPr>
      </w:pPr>
    </w:p>
    <w:p w14:paraId="230848CB" w14:textId="77777777" w:rsidR="000227F3" w:rsidRDefault="000227F3">
      <w:pPr>
        <w:spacing w:line="360" w:lineRule="auto"/>
        <w:ind w:left="-283"/>
        <w:jc w:val="center"/>
        <w:rPr>
          <w:rFonts w:ascii="Calibri" w:eastAsia="Calibri" w:hAnsi="Calibri" w:cs="Calibri"/>
          <w:b/>
          <w:bCs/>
        </w:rPr>
      </w:pPr>
    </w:p>
    <w:p w14:paraId="0FDD6293" w14:textId="77777777" w:rsidR="000227F3" w:rsidRDefault="000227F3">
      <w:pPr>
        <w:spacing w:line="360" w:lineRule="auto"/>
        <w:ind w:left="-283"/>
        <w:jc w:val="center"/>
        <w:rPr>
          <w:rFonts w:ascii="Calibri" w:eastAsia="Calibri" w:hAnsi="Calibri" w:cs="Calibri"/>
          <w:b/>
          <w:bCs/>
        </w:rPr>
      </w:pPr>
    </w:p>
    <w:p w14:paraId="3B1B582D" w14:textId="77777777" w:rsidR="000227F3" w:rsidRDefault="000227F3">
      <w:pPr>
        <w:ind w:left="142"/>
        <w:rPr>
          <w:rFonts w:ascii="Calibri" w:eastAsia="Calibri" w:hAnsi="Calibri" w:cs="Calibri"/>
          <w:b/>
          <w:bCs/>
        </w:rPr>
      </w:pPr>
      <w:bookmarkStart w:id="0" w:name="OLE_LINK1"/>
    </w:p>
    <w:p w14:paraId="231287B9" w14:textId="77777777" w:rsidR="000227F3" w:rsidRDefault="000227F3">
      <w:pPr>
        <w:ind w:left="142"/>
        <w:rPr>
          <w:rFonts w:ascii="Calibri" w:eastAsia="Calibri" w:hAnsi="Calibri" w:cs="Calibri"/>
          <w:b/>
          <w:bCs/>
        </w:rPr>
      </w:pPr>
    </w:p>
    <w:p w14:paraId="18ED81BA" w14:textId="77777777" w:rsidR="000227F3" w:rsidRDefault="000227F3">
      <w:pPr>
        <w:tabs>
          <w:tab w:val="left" w:pos="0"/>
          <w:tab w:val="left" w:pos="1701"/>
        </w:tabs>
        <w:spacing w:line="360" w:lineRule="auto"/>
        <w:rPr>
          <w:rFonts w:ascii="Calibri" w:eastAsia="Calibri" w:hAnsi="Calibri" w:cs="Calibri"/>
          <w:b/>
          <w:bCs/>
        </w:rPr>
      </w:pPr>
    </w:p>
    <w:p w14:paraId="6A9674EA" w14:textId="55BE7A74" w:rsidR="000227F3" w:rsidRPr="00EC4300" w:rsidRDefault="00EC4300" w:rsidP="00EC4300">
      <w:pPr>
        <w:widowControl/>
        <w:suppressAutoHyphens w:val="0"/>
        <w:spacing w:line="360" w:lineRule="auto"/>
        <w:rPr>
          <w:rFonts w:ascii="Noto Sans" w:eastAsia="Times New Roman" w:hAnsi="Noto Sans" w:cs="Noto Sans"/>
          <w:kern w:val="0"/>
          <w:sz w:val="21"/>
          <w:szCs w:val="21"/>
          <w:lang w:eastAsia="pt-BR" w:bidi="ar-SA"/>
        </w:rPr>
      </w:pPr>
      <w:r>
        <w:rPr>
          <w:rFonts w:ascii="Calibri" w:hAnsi="Calibri" w:cs="Calibri"/>
        </w:rPr>
        <w:t xml:space="preserve">          Declaramos para os devidos fins, </w:t>
      </w:r>
      <w:proofErr w:type="gramStart"/>
      <w:r>
        <w:rPr>
          <w:rFonts w:ascii="Calibri" w:hAnsi="Calibri" w:cs="Calibri"/>
        </w:rPr>
        <w:t>que</w:t>
      </w:r>
      <w:r>
        <w:rPr>
          <w:rFonts w:ascii="Calibri" w:hAnsi="Calibri" w:cs="Calibri"/>
          <w:b/>
          <w:bCs/>
        </w:rPr>
        <w:t xml:space="preserve"> </w:t>
      </w:r>
      <w:r w:rsidR="00EF4EDF">
        <w:rPr>
          <w:rFonts w:ascii="Calibri" w:hAnsi="Calibri" w:cs="Calibri"/>
          <w:b/>
          <w:bCs/>
        </w:rPr>
        <w:t xml:space="preserve"> </w:t>
      </w:r>
      <w:r w:rsidR="00086B06">
        <w:rPr>
          <w:rFonts w:ascii="Calibri" w:hAnsi="Calibri" w:cs="Calibri"/>
          <w:b/>
          <w:bCs/>
        </w:rPr>
        <w:t>Patrícia</w:t>
      </w:r>
      <w:proofErr w:type="gramEnd"/>
      <w:r w:rsidR="00086B06">
        <w:rPr>
          <w:rFonts w:ascii="Calibri" w:hAnsi="Calibri" w:cs="Calibri"/>
          <w:b/>
          <w:bCs/>
        </w:rPr>
        <w:t xml:space="preserve"> </w:t>
      </w:r>
      <w:proofErr w:type="spellStart"/>
      <w:r w:rsidR="00462384" w:rsidRPr="00EC4300">
        <w:rPr>
          <w:rFonts w:ascii="Noto Sans" w:eastAsia="Times New Roman" w:hAnsi="Noto Sans" w:cs="Noto Sans"/>
          <w:b/>
          <w:bCs/>
          <w:kern w:val="0"/>
          <w:sz w:val="21"/>
          <w:szCs w:val="21"/>
          <w:lang w:eastAsia="pt-BR" w:bidi="ar-SA"/>
        </w:rPr>
        <w:t>Reinheimer</w:t>
      </w:r>
      <w:proofErr w:type="spellEnd"/>
      <w:r w:rsidRPr="00EC4300">
        <w:rPr>
          <w:rFonts w:ascii="Noto Sans" w:eastAsia="Times New Roman" w:hAnsi="Noto Sans" w:cs="Noto Sans"/>
          <w:b/>
          <w:bCs/>
          <w:kern w:val="0"/>
          <w:sz w:val="21"/>
          <w:szCs w:val="21"/>
          <w:lang w:eastAsia="pt-BR" w:bidi="ar-SA"/>
        </w:rPr>
        <w:t xml:space="preserve"> </w:t>
      </w:r>
      <w:r w:rsidRPr="00EF4EDF">
        <w:rPr>
          <w:rFonts w:ascii="Calibri" w:hAnsi="Calibri" w:cs="Calibri"/>
        </w:rPr>
        <w:t>e</w:t>
      </w:r>
      <w:r w:rsidRPr="00EF4EDF">
        <w:rPr>
          <w:rFonts w:ascii="Calibri" w:eastAsia="Times New Roman" w:hAnsi="Calibri" w:cs="Calibri"/>
          <w:lang w:eastAsia="pt-BR"/>
        </w:rPr>
        <w:t>mitiu</w:t>
      </w:r>
      <w:r>
        <w:rPr>
          <w:rFonts w:ascii="Calibri" w:eastAsia="Times New Roman" w:hAnsi="Calibri" w:cs="Calibri"/>
          <w:lang w:eastAsia="pt-BR"/>
        </w:rPr>
        <w:t xml:space="preserve"> parecer ad hoc  para a </w:t>
      </w:r>
      <w:proofErr w:type="spellStart"/>
      <w:r>
        <w:rPr>
          <w:rFonts w:ascii="Calibri" w:eastAsia="Times New Roman" w:hAnsi="Calibri" w:cs="Calibri"/>
          <w:lang w:eastAsia="pt-BR"/>
        </w:rPr>
        <w:t>Hawò</w:t>
      </w:r>
      <w:proofErr w:type="spellEnd"/>
      <w:r>
        <w:rPr>
          <w:rFonts w:ascii="Calibri" w:eastAsia="Times New Roman" w:hAnsi="Calibri" w:cs="Calibri"/>
          <w:lang w:eastAsia="pt-BR"/>
        </w:rPr>
        <w:t xml:space="preserve"> – Revista do Museu Antropológico da UFG,  volume 4, ano 2023.</w:t>
      </w:r>
    </w:p>
    <w:p w14:paraId="291025A0" w14:textId="77777777" w:rsidR="000227F3" w:rsidRDefault="000227F3" w:rsidP="00EC4300">
      <w:pPr>
        <w:tabs>
          <w:tab w:val="left" w:pos="0"/>
          <w:tab w:val="left" w:pos="1701"/>
        </w:tabs>
        <w:spacing w:line="360" w:lineRule="auto"/>
        <w:rPr>
          <w:rFonts w:ascii="Calibri" w:eastAsia="Times New Roman" w:hAnsi="Calibri" w:cs="Calibri"/>
          <w:kern w:val="0"/>
          <w:lang w:eastAsia="pt-BR" w:bidi="ar-SA"/>
        </w:rPr>
      </w:pPr>
    </w:p>
    <w:p w14:paraId="3F5593DA" w14:textId="25AAB50C" w:rsidR="00462384" w:rsidRPr="00462384" w:rsidRDefault="00462384" w:rsidP="00EC4300">
      <w:pPr>
        <w:widowControl/>
        <w:suppressAutoHyphens w:val="0"/>
        <w:spacing w:line="360" w:lineRule="auto"/>
        <w:jc w:val="both"/>
        <w:rPr>
          <w:rFonts w:ascii="Noto Sans" w:eastAsia="Times New Roman" w:hAnsi="Noto Sans" w:cs="Noto Sans"/>
          <w:kern w:val="0"/>
          <w:sz w:val="21"/>
          <w:szCs w:val="21"/>
          <w:lang w:eastAsia="pt-BR" w:bidi="ar-SA"/>
        </w:rPr>
      </w:pPr>
      <w:r w:rsidRPr="00462384">
        <w:rPr>
          <w:rFonts w:ascii="Noto Sans" w:eastAsia="Times New Roman" w:hAnsi="Noto Sans" w:cs="Noto Sans"/>
          <w:kern w:val="0"/>
          <w:sz w:val="21"/>
          <w:szCs w:val="21"/>
          <w:lang w:eastAsia="pt-BR" w:bidi="ar-SA"/>
        </w:rPr>
        <w:br/>
      </w:r>
    </w:p>
    <w:p w14:paraId="6B804530" w14:textId="77777777" w:rsidR="000227F3" w:rsidRDefault="000227F3" w:rsidP="00EC4300">
      <w:pPr>
        <w:spacing w:line="360" w:lineRule="auto"/>
        <w:jc w:val="both"/>
        <w:rPr>
          <w:rFonts w:ascii="Calibri" w:eastAsia="Times New Roman" w:hAnsi="Calibri" w:cs="Calibri"/>
          <w:kern w:val="0"/>
          <w:lang w:eastAsia="pt-BR" w:bidi="ar-SA"/>
        </w:rPr>
      </w:pPr>
    </w:p>
    <w:p w14:paraId="32EB2904" w14:textId="1EE742F7" w:rsidR="000227F3" w:rsidRDefault="00C10518">
      <w:pPr>
        <w:jc w:val="right"/>
      </w:pPr>
      <w:r>
        <w:rPr>
          <w:rFonts w:ascii="Calibri" w:eastAsia="Times New Roman" w:hAnsi="Calibri" w:cs="Calibri"/>
          <w:lang w:eastAsia="pt-BR"/>
        </w:rPr>
        <w:t xml:space="preserve">Goiânia, </w:t>
      </w:r>
      <w:r w:rsidR="00546EEA">
        <w:rPr>
          <w:rFonts w:ascii="Calibri" w:eastAsia="Times New Roman" w:hAnsi="Calibri" w:cs="Calibri"/>
          <w:lang w:eastAsia="pt-BR"/>
        </w:rPr>
        <w:t>2</w:t>
      </w:r>
      <w:r w:rsidR="00EC4300">
        <w:rPr>
          <w:rFonts w:ascii="Calibri" w:eastAsia="Times New Roman" w:hAnsi="Calibri" w:cs="Calibri"/>
          <w:lang w:eastAsia="pt-BR"/>
        </w:rPr>
        <w:t xml:space="preserve">4 </w:t>
      </w:r>
      <w:r w:rsidR="00EF4EDF">
        <w:rPr>
          <w:rFonts w:ascii="Calibri" w:eastAsia="Times New Roman" w:hAnsi="Calibri" w:cs="Calibri"/>
          <w:lang w:eastAsia="pt-BR"/>
        </w:rPr>
        <w:t>de ju</w:t>
      </w:r>
      <w:r w:rsidR="007320F5">
        <w:rPr>
          <w:rFonts w:ascii="Calibri" w:eastAsia="Times New Roman" w:hAnsi="Calibri" w:cs="Calibri"/>
          <w:lang w:eastAsia="pt-BR"/>
        </w:rPr>
        <w:t>l</w:t>
      </w:r>
      <w:r w:rsidR="00EF4EDF">
        <w:rPr>
          <w:rFonts w:ascii="Calibri" w:eastAsia="Times New Roman" w:hAnsi="Calibri" w:cs="Calibri"/>
          <w:lang w:eastAsia="pt-BR"/>
        </w:rPr>
        <w:t xml:space="preserve">ho </w:t>
      </w:r>
      <w:r>
        <w:rPr>
          <w:rFonts w:ascii="Calibri" w:eastAsia="Times New Roman" w:hAnsi="Calibri" w:cs="Calibri"/>
          <w:lang w:eastAsia="pt-BR"/>
        </w:rPr>
        <w:t>de 2023.</w:t>
      </w:r>
    </w:p>
    <w:p w14:paraId="02914B8F" w14:textId="77777777" w:rsidR="000227F3" w:rsidRDefault="000227F3">
      <w:pPr>
        <w:jc w:val="right"/>
        <w:rPr>
          <w:rFonts w:ascii="Calibri" w:eastAsia="Times New Roman" w:hAnsi="Calibri" w:cs="Calibri"/>
          <w:lang w:eastAsia="pt-BR"/>
        </w:rPr>
      </w:pPr>
    </w:p>
    <w:p w14:paraId="1B0C5CE8" w14:textId="77777777" w:rsidR="000227F3" w:rsidRDefault="000227F3">
      <w:pPr>
        <w:jc w:val="right"/>
        <w:rPr>
          <w:rFonts w:ascii="Calibri" w:eastAsia="Times New Roman" w:hAnsi="Calibri" w:cs="Calibri"/>
          <w:lang w:eastAsia="pt-BR"/>
        </w:rPr>
      </w:pPr>
    </w:p>
    <w:p w14:paraId="4454ED5A" w14:textId="77777777" w:rsidR="000227F3" w:rsidRDefault="000227F3">
      <w:pPr>
        <w:jc w:val="right"/>
        <w:rPr>
          <w:rFonts w:ascii="Calibri" w:eastAsia="Times New Roman" w:hAnsi="Calibri" w:cs="Calibri"/>
          <w:lang w:eastAsia="pt-BR"/>
        </w:rPr>
      </w:pPr>
    </w:p>
    <w:p w14:paraId="0922619A" w14:textId="77777777" w:rsidR="000227F3" w:rsidRDefault="000227F3">
      <w:pPr>
        <w:jc w:val="right"/>
        <w:rPr>
          <w:rFonts w:ascii="Calibri" w:eastAsia="Times New Roman" w:hAnsi="Calibri" w:cs="Calibri"/>
          <w:lang w:eastAsia="pt-BR"/>
        </w:rPr>
      </w:pPr>
    </w:p>
    <w:p w14:paraId="07070480" w14:textId="70030193" w:rsidR="000227F3" w:rsidRDefault="00EF4EDF">
      <w:pPr>
        <w:jc w:val="center"/>
        <w:rPr>
          <w:rFonts w:ascii="Calibri" w:eastAsia="Times New Roman" w:hAnsi="Calibri" w:cs="Calibri"/>
          <w:lang w:eastAsia="pt-BR"/>
        </w:rPr>
      </w:pPr>
      <w:r>
        <w:rPr>
          <w:rFonts w:ascii="Calibri" w:eastAsia="Times New Roman" w:hAnsi="Calibri" w:cs="Calibri"/>
          <w:noProof/>
          <w:lang w:eastAsia="pt-BR"/>
        </w:rPr>
        <w:drawing>
          <wp:inline distT="0" distB="0" distL="0" distR="0" wp14:anchorId="6247091E" wp14:editId="24A1D8B3">
            <wp:extent cx="1895475" cy="381000"/>
            <wp:effectExtent l="0" t="0" r="0" b="0"/>
            <wp:docPr id="14118839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142" r="-44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8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54C7" w14:textId="77777777" w:rsidR="000227F3" w:rsidRDefault="000227F3">
      <w:pPr>
        <w:rPr>
          <w:rFonts w:ascii="Calibri" w:eastAsia="Times New Roman" w:hAnsi="Calibri" w:cs="Calibri"/>
          <w:lang w:eastAsia="pt-BR"/>
        </w:rPr>
      </w:pPr>
    </w:p>
    <w:bookmarkEnd w:id="0"/>
    <w:p w14:paraId="5F752B8F" w14:textId="77777777" w:rsidR="000227F3" w:rsidRDefault="00C10518">
      <w:pPr>
        <w:jc w:val="center"/>
      </w:pPr>
      <w:r>
        <w:rPr>
          <w:rFonts w:ascii="Calibri" w:hAnsi="Calibri" w:cs="Calibri"/>
          <w:b/>
          <w:bCs/>
        </w:rPr>
        <w:t>Cláudia Regina Ribeiro Rocha</w:t>
      </w:r>
    </w:p>
    <w:p w14:paraId="2D1501EA" w14:textId="77777777" w:rsidR="00AA6845" w:rsidRDefault="00C10518">
      <w:pPr>
        <w:jc w:val="center"/>
      </w:pPr>
      <w:r>
        <w:rPr>
          <w:rFonts w:ascii="Calibri" w:hAnsi="Calibri" w:cs="Calibri"/>
        </w:rPr>
        <w:t xml:space="preserve">Gerente da revista </w:t>
      </w:r>
      <w:proofErr w:type="spellStart"/>
      <w:r>
        <w:rPr>
          <w:rFonts w:ascii="Calibri" w:hAnsi="Calibri" w:cs="Calibri"/>
        </w:rPr>
        <w:t>Hawò</w:t>
      </w:r>
      <w:proofErr w:type="spellEnd"/>
    </w:p>
    <w:sectPr w:rsidR="00AA684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90" w:right="1134" w:bottom="964" w:left="1134" w:header="1134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2AB34" w14:textId="77777777" w:rsidR="005C6624" w:rsidRDefault="005C6624">
      <w:r>
        <w:separator/>
      </w:r>
    </w:p>
  </w:endnote>
  <w:endnote w:type="continuationSeparator" w:id="0">
    <w:p w14:paraId="595E4C26" w14:textId="77777777" w:rsidR="005C6624" w:rsidRDefault="005C6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Sylfaen"/>
    <w:charset w:val="00"/>
    <w:family w:val="swiss"/>
    <w:pitch w:val="variable"/>
  </w:font>
  <w:font w:name="Lohit Hindi">
    <w:altName w:val="MS Gothic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4C57" w14:textId="77777777" w:rsidR="000227F3" w:rsidRDefault="000227F3">
    <w:pPr>
      <w:pStyle w:val="Rodap"/>
      <w:widowControl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shd w:val="clear" w:color="auto" w:fill="FFFFFF"/>
      <w:jc w:val="center"/>
      <w:rPr>
        <w:rFonts w:ascii="Calibri" w:eastAsia="Calibri" w:hAnsi="Calibri" w:cs="Calibri"/>
        <w:b/>
        <w:bCs/>
        <w:color w:val="7F7F7F"/>
        <w:sz w:val="16"/>
        <w:szCs w:val="16"/>
      </w:rPr>
    </w:pPr>
  </w:p>
  <w:p w14:paraId="77997B65" w14:textId="77777777" w:rsidR="000227F3" w:rsidRDefault="00C10518">
    <w:pPr>
      <w:pStyle w:val="Rodap"/>
      <w:widowControl/>
      <w:shd w:val="clear" w:color="auto" w:fill="FFFFFF"/>
      <w:jc w:val="center"/>
    </w:pPr>
    <w:r>
      <w:rPr>
        <w:rFonts w:ascii="Calibri" w:eastAsia="Calibri" w:hAnsi="Calibri" w:cs="Calibri"/>
        <w:b/>
        <w:bCs/>
        <w:color w:val="7F7F7F"/>
        <w:sz w:val="16"/>
        <w:szCs w:val="16"/>
      </w:rPr>
      <w:t xml:space="preserve">                                                                                                       </w:t>
    </w:r>
  </w:p>
  <w:p w14:paraId="561FD112" w14:textId="77777777" w:rsidR="000227F3" w:rsidRDefault="00C10518">
    <w:pPr>
      <w:pStyle w:val="Rodap"/>
      <w:widowControl/>
      <w:shd w:val="clear" w:color="auto" w:fill="FFFFFF"/>
      <w:tabs>
        <w:tab w:val="clear" w:pos="9638"/>
      </w:tabs>
      <w:jc w:val="center"/>
    </w:pPr>
    <w:r>
      <w:rPr>
        <w:rFonts w:ascii="Calibri" w:hAnsi="Calibri" w:cs="Calibri"/>
        <w:b/>
        <w:bCs/>
        <w:color w:val="7F7F7F"/>
        <w:sz w:val="18"/>
        <w:szCs w:val="18"/>
      </w:rPr>
      <w:t>Museu Antropológico da UFG</w:t>
    </w:r>
  </w:p>
  <w:p w14:paraId="1DA4714A" w14:textId="77777777" w:rsidR="000227F3" w:rsidRDefault="00C10518">
    <w:pPr>
      <w:pStyle w:val="Rodap"/>
      <w:widowControl/>
      <w:shd w:val="clear" w:color="auto" w:fill="FFFFFF"/>
      <w:jc w:val="center"/>
    </w:pPr>
    <w:r>
      <w:rPr>
        <w:rFonts w:ascii="Calibri" w:hAnsi="Calibri" w:cs="Calibri"/>
        <w:b/>
        <w:bCs/>
        <w:color w:val="7F7F7F"/>
        <w:sz w:val="18"/>
        <w:szCs w:val="18"/>
      </w:rPr>
      <w:t>Tel.: (62) 3209-6010/1104/6375</w:t>
    </w:r>
  </w:p>
  <w:p w14:paraId="489ADDE1" w14:textId="77777777" w:rsidR="000227F3" w:rsidRDefault="00C10518">
    <w:pPr>
      <w:pStyle w:val="Rodap"/>
      <w:widowControl/>
      <w:shd w:val="clear" w:color="auto" w:fill="FFFFFF"/>
      <w:jc w:val="center"/>
      <w:rPr>
        <w:rFonts w:ascii="Calibri" w:hAnsi="Calibri" w:cs="Calibri"/>
        <w:b/>
        <w:bCs/>
        <w:color w:val="7F7F7F"/>
        <w:sz w:val="18"/>
        <w:szCs w:val="18"/>
      </w:rPr>
    </w:pPr>
    <w:hyperlink r:id="rId1" w:history="1">
      <w:r>
        <w:rPr>
          <w:rStyle w:val="Hyperlink"/>
          <w:rFonts w:ascii="Calibri" w:hAnsi="Calibri" w:cs="Calibri"/>
          <w:b/>
          <w:bCs/>
          <w:sz w:val="18"/>
          <w:szCs w:val="18"/>
        </w:rPr>
        <w:t>http://www.museu.ufg.br</w:t>
      </w:r>
    </w:hyperlink>
  </w:p>
  <w:p w14:paraId="783ECAD7" w14:textId="77777777" w:rsidR="000227F3" w:rsidRDefault="00C10518">
    <w:pPr>
      <w:pStyle w:val="Rodap"/>
      <w:widowControl/>
      <w:shd w:val="clear" w:color="auto" w:fill="FFFFFF"/>
      <w:jc w:val="center"/>
    </w:pPr>
    <w:r>
      <w:rPr>
        <w:rFonts w:ascii="Calibri" w:hAnsi="Calibri" w:cs="Calibri"/>
        <w:b/>
        <w:bCs/>
        <w:color w:val="7F7F7F"/>
        <w:sz w:val="18"/>
        <w:szCs w:val="18"/>
      </w:rPr>
      <w:t xml:space="preserve">E-mail: </w:t>
    </w:r>
    <w:hyperlink r:id="rId2" w:history="1">
      <w:r>
        <w:rPr>
          <w:rStyle w:val="Hyperlink"/>
          <w:rFonts w:ascii="Calibri" w:hAnsi="Calibri" w:cs="Calibri"/>
          <w:b/>
          <w:bCs/>
          <w:sz w:val="18"/>
          <w:szCs w:val="18"/>
        </w:rPr>
        <w:t>revistahawo@gmail.com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5A20A" w14:textId="77777777" w:rsidR="000227F3" w:rsidRDefault="000227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ED80A" w14:textId="77777777" w:rsidR="005C6624" w:rsidRDefault="005C6624">
      <w:r>
        <w:separator/>
      </w:r>
    </w:p>
  </w:footnote>
  <w:footnote w:type="continuationSeparator" w:id="0">
    <w:p w14:paraId="76C3EC10" w14:textId="77777777" w:rsidR="005C6624" w:rsidRDefault="005C6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1632B" w14:textId="028DEADC" w:rsidR="000227F3" w:rsidRDefault="00EF4EDF">
    <w:pPr>
      <w:ind w:left="-340"/>
      <w:jc w:val="center"/>
    </w:pPr>
    <w:r>
      <w:rPr>
        <w:noProof/>
      </w:rPr>
      <w:drawing>
        <wp:anchor distT="0" distB="0" distL="114935" distR="114935" simplePos="0" relativeHeight="251657216" behindDoc="0" locked="0" layoutInCell="1" allowOverlap="1" wp14:anchorId="07AFEDB3" wp14:editId="161D713D">
          <wp:simplePos x="0" y="0"/>
          <wp:positionH relativeFrom="column">
            <wp:posOffset>4476115</wp:posOffset>
          </wp:positionH>
          <wp:positionV relativeFrom="paragraph">
            <wp:posOffset>-287020</wp:posOffset>
          </wp:positionV>
          <wp:extent cx="1409065" cy="986790"/>
          <wp:effectExtent l="0" t="0" r="0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7" t="-96" r="-67" b="-96"/>
                  <a:stretch>
                    <a:fillRect/>
                  </a:stretch>
                </pic:blipFill>
                <pic:spPr bwMode="auto">
                  <a:xfrm>
                    <a:off x="0" y="0"/>
                    <a:ext cx="1409065" cy="9867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noProof/>
      </w:rPr>
      <w:drawing>
        <wp:anchor distT="0" distB="0" distL="114935" distR="114935" simplePos="0" relativeHeight="251658240" behindDoc="0" locked="0" layoutInCell="1" allowOverlap="1" wp14:anchorId="033E99F6" wp14:editId="12BB4D43">
          <wp:simplePos x="0" y="0"/>
          <wp:positionH relativeFrom="column">
            <wp:posOffset>304800</wp:posOffset>
          </wp:positionH>
          <wp:positionV relativeFrom="paragraph">
            <wp:posOffset>-194310</wp:posOffset>
          </wp:positionV>
          <wp:extent cx="845820" cy="84582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12" r="-12" b="-12"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458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</w:rPr>
      <w:t>UNIVERSIDADE FEDERAL DE GOIÁS</w:t>
    </w:r>
  </w:p>
  <w:p w14:paraId="7F664800" w14:textId="77777777" w:rsidR="000227F3" w:rsidRDefault="00C10518">
    <w:pPr>
      <w:ind w:left="-340"/>
      <w:jc w:val="center"/>
    </w:pPr>
    <w:r>
      <w:rPr>
        <w:rFonts w:ascii="Calibri" w:hAnsi="Calibri" w:cs="Calibri"/>
        <w:b/>
      </w:rPr>
      <w:t>PRÓ-REITORIA DE PESQUISA E INOVAÇÃO</w:t>
    </w:r>
  </w:p>
  <w:p w14:paraId="11E530F9" w14:textId="77777777" w:rsidR="000227F3" w:rsidRDefault="00C10518">
    <w:pPr>
      <w:ind w:left="-340"/>
      <w:jc w:val="center"/>
    </w:pPr>
    <w:r>
      <w:rPr>
        <w:rFonts w:ascii="Calibri" w:hAnsi="Calibri" w:cs="Calibri"/>
        <w:b/>
      </w:rPr>
      <w:t xml:space="preserve">MUSEU </w:t>
    </w:r>
    <w:r>
      <w:rPr>
        <w:rFonts w:ascii="Calibri" w:hAnsi="Calibri" w:cs="Calibri"/>
        <w:b/>
      </w:rPr>
      <w:t>ANTROPOLÓGICO</w:t>
    </w:r>
  </w:p>
  <w:p w14:paraId="2094756F" w14:textId="77777777" w:rsidR="000227F3" w:rsidRDefault="000227F3">
    <w:pPr>
      <w:pStyle w:val="Cabealho"/>
      <w:rPr>
        <w:rFonts w:ascii="Calibri" w:hAnsi="Calibri" w:cs="Calibri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920A" w14:textId="77777777" w:rsidR="000227F3" w:rsidRDefault="000227F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80"/>
    <w:rsid w:val="000227F3"/>
    <w:rsid w:val="00086B06"/>
    <w:rsid w:val="00462384"/>
    <w:rsid w:val="0053539A"/>
    <w:rsid w:val="00546EEA"/>
    <w:rsid w:val="005C0129"/>
    <w:rsid w:val="005C6624"/>
    <w:rsid w:val="00634CDE"/>
    <w:rsid w:val="007320F5"/>
    <w:rsid w:val="00A2630A"/>
    <w:rsid w:val="00AA6845"/>
    <w:rsid w:val="00C06BCA"/>
    <w:rsid w:val="00C10518"/>
    <w:rsid w:val="00EC4300"/>
    <w:rsid w:val="00EF4EDF"/>
    <w:rsid w:val="00F9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3A66A41"/>
  <w15:chartTrackingRefBased/>
  <w15:docId w15:val="{CC35E47F-6E6F-49E2-872E-9C58BFB32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ejaVu Sans" w:hAnsi="Liberation Serif" w:cs="Lohit Hindi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cs="Calibri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  <w:b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cs="Calibri"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cs="Calibri" w:hint="default"/>
      <w:b/>
      <w:bCs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Fontepargpadro5">
    <w:name w:val="Fonte parág. padrão5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Fontepargpadro2">
    <w:name w:val="Fonte parág. padrão2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szCs w:val="20"/>
      <w:u w:val="single"/>
    </w:rPr>
  </w:style>
  <w:style w:type="character" w:customStyle="1" w:styleId="Smbolosdenumerao">
    <w:name w:val="Símbolos de numeração"/>
  </w:style>
  <w:style w:type="character" w:styleId="Forte">
    <w:name w:val="Strong"/>
    <w:qFormat/>
    <w:rPr>
      <w:b/>
      <w:bCs/>
    </w:rPr>
  </w:style>
  <w:style w:type="character" w:styleId="MenoPendente">
    <w:name w:val="Unresolved Mention"/>
    <w:rPr>
      <w:color w:val="605E5C"/>
      <w:shd w:val="clear" w:color="auto" w:fill="E1DFDD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dodequadro">
    <w:name w:val="Conteúdo de quadro"/>
    <w:basedOn w:val="Corpodetexto"/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widowControl/>
      <w:suppressAutoHyphens w:val="0"/>
      <w:spacing w:before="100" w:after="100"/>
    </w:pPr>
    <w:rPr>
      <w:rFonts w:ascii="Times New Roman" w:eastAsia="Times New Roman" w:hAnsi="Times New Roman" w:cs="Times New Roman"/>
      <w:lang w:bidi="ar-SA"/>
    </w:rPr>
  </w:style>
  <w:style w:type="character" w:customStyle="1" w:styleId="label">
    <w:name w:val="label"/>
    <w:basedOn w:val="Fontepargpadro"/>
    <w:rsid w:val="00462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vistahawo@gmail.com" TargetMode="External"/><Relationship Id="rId1" Type="http://schemas.openxmlformats.org/officeDocument/2006/relationships/hyperlink" Target="http://www.museu.uf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Goiânia, 27 de junho de 2011</vt:lpstr>
    </vt:vector>
  </TitlesOfParts>
  <Company/>
  <LinksUpToDate>false</LinksUpToDate>
  <CharactersWithSpaces>278</CharactersWithSpaces>
  <SharedDoc>false</SharedDoc>
  <HLinks>
    <vt:vector size="12" baseType="variant">
      <vt:variant>
        <vt:i4>1966120</vt:i4>
      </vt:variant>
      <vt:variant>
        <vt:i4>3</vt:i4>
      </vt:variant>
      <vt:variant>
        <vt:i4>0</vt:i4>
      </vt:variant>
      <vt:variant>
        <vt:i4>5</vt:i4>
      </vt:variant>
      <vt:variant>
        <vt:lpwstr>mailto:revistahawo@gmail.com</vt:lpwstr>
      </vt:variant>
      <vt:variant>
        <vt:lpwstr/>
      </vt:variant>
      <vt:variant>
        <vt:i4>2031700</vt:i4>
      </vt:variant>
      <vt:variant>
        <vt:i4>0</vt:i4>
      </vt:variant>
      <vt:variant>
        <vt:i4>0</vt:i4>
      </vt:variant>
      <vt:variant>
        <vt:i4>5</vt:i4>
      </vt:variant>
      <vt:variant>
        <vt:lpwstr>http://www.museu.ufg.br/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Goiânia, 27 de junho de 2011</dc:title>
  <dc:subject/>
  <dc:creator>alesio isaac</dc:creator>
  <cp:keywords/>
  <cp:lastModifiedBy>claudia rocha</cp:lastModifiedBy>
  <cp:revision>2</cp:revision>
  <cp:lastPrinted>1995-11-21T19:41:00Z</cp:lastPrinted>
  <dcterms:created xsi:type="dcterms:W3CDTF">2023-07-24T15:38:00Z</dcterms:created>
  <dcterms:modified xsi:type="dcterms:W3CDTF">2023-07-24T15:38:00Z</dcterms:modified>
</cp:coreProperties>
</file>